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2" w:rsidRDefault="00262E02" w:rsidP="00262E02">
      <w:pPr>
        <w:jc w:val="center"/>
        <w:rPr>
          <w:rFonts w:ascii="方正小标宋简体" w:eastAsia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333333"/>
          <w:kern w:val="0"/>
          <w:sz w:val="44"/>
          <w:szCs w:val="44"/>
        </w:rPr>
        <w:t>南京技师学院2020年公开招聘高层次人才进入体检人员名单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409"/>
        <w:gridCol w:w="1701"/>
        <w:gridCol w:w="1985"/>
        <w:gridCol w:w="1559"/>
        <w:gridCol w:w="1559"/>
        <w:gridCol w:w="1560"/>
        <w:gridCol w:w="1134"/>
        <w:gridCol w:w="1079"/>
      </w:tblGrid>
      <w:tr w:rsidR="00262E02" w:rsidTr="00262E02">
        <w:trPr>
          <w:trHeight w:val="512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岗位名称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综合考核成绩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62E02" w:rsidTr="00262E02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教学试讲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排名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262E02" w:rsidTr="00262E02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电子信息专业</w:t>
            </w:r>
          </w:p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崔隽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20200103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87.60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82.44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85.54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62E02" w:rsidTr="00262E02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美术教育专业</w:t>
            </w:r>
          </w:p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教师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邱希华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20200505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80.60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66.48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74.95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2E02" w:rsidRDefault="00262E02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000000" w:rsidRDefault="00262E02"/>
    <w:sectPr w:rsidR="00000000" w:rsidSect="00262E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E02" w:rsidRDefault="00262E02" w:rsidP="00262E02">
      <w:r>
        <w:separator/>
      </w:r>
    </w:p>
  </w:endnote>
  <w:endnote w:type="continuationSeparator" w:id="1">
    <w:p w:rsidR="00262E02" w:rsidRDefault="00262E02" w:rsidP="0026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E02" w:rsidRDefault="00262E02" w:rsidP="00262E02">
      <w:r>
        <w:separator/>
      </w:r>
    </w:p>
  </w:footnote>
  <w:footnote w:type="continuationSeparator" w:id="1">
    <w:p w:rsidR="00262E02" w:rsidRDefault="00262E02" w:rsidP="00262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E02"/>
    <w:rsid w:val="0026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CHN9984</dc:creator>
  <cp:keywords/>
  <dc:description/>
  <cp:lastModifiedBy>CHN9984</cp:lastModifiedBy>
  <cp:revision>2</cp:revision>
  <dcterms:created xsi:type="dcterms:W3CDTF">2020-12-22T02:49:00Z</dcterms:created>
  <dcterms:modified xsi:type="dcterms:W3CDTF">2020-12-22T02:49:00Z</dcterms:modified>
</cp:coreProperties>
</file>